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CF" w:rsidRPr="00234DCF" w:rsidRDefault="00234DCF" w:rsidP="00234D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 w:rsidRPr="00234DCF">
        <w:rPr>
          <w:rFonts w:ascii="Times New Roman" w:hAnsi="Times New Roman" w:cs="Times New Roman"/>
          <w:sz w:val="28"/>
          <w:szCs w:val="28"/>
        </w:rPr>
        <w:t>Гузоев</w:t>
      </w:r>
      <w:proofErr w:type="spellEnd"/>
      <w:r w:rsidRPr="00234DCF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234DCF" w:rsidRPr="00234DCF" w:rsidRDefault="00234DCF" w:rsidP="00234DCF">
      <w:pPr>
        <w:pStyle w:val="ab"/>
        <w:rPr>
          <w:rFonts w:ascii="Times New Roman" w:hAnsi="Times New Roman" w:cs="Times New Roman"/>
          <w:sz w:val="28"/>
          <w:szCs w:val="28"/>
        </w:rPr>
      </w:pPr>
      <w:r w:rsidRPr="00234DCF">
        <w:rPr>
          <w:rFonts w:ascii="Times New Roman" w:hAnsi="Times New Roman" w:cs="Times New Roman"/>
          <w:sz w:val="28"/>
          <w:szCs w:val="28"/>
        </w:rPr>
        <w:t xml:space="preserve">Ханты-Мансийское представительство, </w:t>
      </w:r>
    </w:p>
    <w:p w:rsidR="00234DCF" w:rsidRPr="00234DCF" w:rsidRDefault="00234DCF" w:rsidP="00234DCF">
      <w:pPr>
        <w:pStyle w:val="ab"/>
        <w:rPr>
          <w:rFonts w:ascii="Times New Roman" w:hAnsi="Times New Roman" w:cs="Times New Roman"/>
          <w:sz w:val="28"/>
          <w:szCs w:val="28"/>
        </w:rPr>
      </w:pPr>
      <w:r w:rsidRPr="00234DCF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E32539" w:rsidRDefault="0046657D" w:rsidP="00F77532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  <w:hyperlink r:id="rId7" w:history="1">
        <w:r w:rsidR="00E32539" w:rsidRPr="00FE4A12">
          <w:rPr>
            <w:rStyle w:val="ac"/>
            <w:rFonts w:ascii="Times New Roman" w:hAnsi="Times New Roman" w:cs="Times New Roman"/>
            <w:sz w:val="28"/>
            <w:lang w:val="en-US"/>
          </w:rPr>
          <w:t>albertguzoyev</w:t>
        </w:r>
        <w:r w:rsidR="00E32539" w:rsidRPr="00FE4A12">
          <w:rPr>
            <w:rStyle w:val="ac"/>
            <w:rFonts w:ascii="Times New Roman" w:hAnsi="Times New Roman" w:cs="Times New Roman"/>
            <w:sz w:val="28"/>
          </w:rPr>
          <w:t>437@</w:t>
        </w:r>
        <w:r w:rsidR="00E32539" w:rsidRPr="00FE4A12">
          <w:rPr>
            <w:rStyle w:val="ac"/>
            <w:rFonts w:ascii="Times New Roman" w:hAnsi="Times New Roman" w:cs="Times New Roman"/>
            <w:sz w:val="28"/>
            <w:lang w:val="en-US"/>
          </w:rPr>
          <w:t>mail</w:t>
        </w:r>
        <w:r w:rsidR="00E32539" w:rsidRPr="00FE4A12">
          <w:rPr>
            <w:rStyle w:val="ac"/>
            <w:rFonts w:ascii="Times New Roman" w:hAnsi="Times New Roman" w:cs="Times New Roman"/>
            <w:sz w:val="28"/>
          </w:rPr>
          <w:t>.</w:t>
        </w:r>
        <w:r w:rsidR="00E32539" w:rsidRPr="00FE4A12">
          <w:rPr>
            <w:rStyle w:val="ac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F77532" w:rsidRPr="00652517" w:rsidRDefault="00F77532" w:rsidP="00F77532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</w:p>
    <w:p w:rsidR="002938A6" w:rsidRDefault="002938A6" w:rsidP="00FE64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</w:t>
      </w:r>
      <w:r w:rsidR="00F77532">
        <w:rPr>
          <w:rFonts w:ascii="Times New Roman" w:hAnsi="Times New Roman" w:cs="Times New Roman"/>
          <w:b/>
          <w:sz w:val="28"/>
        </w:rPr>
        <w:t>анизация супервайзером качественной</w:t>
      </w:r>
      <w:r>
        <w:rPr>
          <w:rFonts w:ascii="Times New Roman" w:hAnsi="Times New Roman" w:cs="Times New Roman"/>
          <w:b/>
          <w:sz w:val="28"/>
        </w:rPr>
        <w:t xml:space="preserve"> работы</w:t>
      </w:r>
      <w:r w:rsidR="00AD43C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</w:t>
      </w:r>
      <w:r w:rsidR="00F77532">
        <w:rPr>
          <w:rFonts w:ascii="Times New Roman" w:hAnsi="Times New Roman" w:cs="Times New Roman"/>
          <w:b/>
          <w:sz w:val="28"/>
        </w:rPr>
        <w:t>я эффективной</w:t>
      </w:r>
      <w:r w:rsidR="00B81598">
        <w:rPr>
          <w:rFonts w:ascii="Times New Roman" w:hAnsi="Times New Roman" w:cs="Times New Roman"/>
          <w:b/>
          <w:sz w:val="28"/>
        </w:rPr>
        <w:t xml:space="preserve"> проводки скважин</w:t>
      </w:r>
      <w:bookmarkStart w:id="0" w:name="_GoBack"/>
      <w:bookmarkEnd w:id="0"/>
    </w:p>
    <w:p w:rsidR="00F36859" w:rsidRDefault="00F36859" w:rsidP="00234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36859">
        <w:rPr>
          <w:rFonts w:ascii="Times New Roman" w:hAnsi="Times New Roman" w:cs="Times New Roman"/>
          <w:bCs/>
          <w:sz w:val="28"/>
        </w:rPr>
        <w:t>Супервайзер –</w:t>
      </w:r>
      <w:r>
        <w:rPr>
          <w:rFonts w:ascii="Times New Roman" w:hAnsi="Times New Roman" w:cs="Times New Roman"/>
          <w:bCs/>
          <w:sz w:val="28"/>
        </w:rPr>
        <w:t xml:space="preserve"> специалист,</w:t>
      </w:r>
      <w:r w:rsidRPr="00F36859">
        <w:rPr>
          <w:rFonts w:ascii="Times New Roman" w:hAnsi="Times New Roman" w:cs="Times New Roman"/>
          <w:bCs/>
          <w:sz w:val="28"/>
        </w:rPr>
        <w:t xml:space="preserve"> контролирующий выполнение работ в области бурения или освоения скважин, знающий экологические аспекты, технику безопасности, весь комплекс</w:t>
      </w:r>
      <w:r>
        <w:rPr>
          <w:rFonts w:ascii="Times New Roman" w:hAnsi="Times New Roman" w:cs="Times New Roman"/>
          <w:bCs/>
          <w:sz w:val="28"/>
        </w:rPr>
        <w:t xml:space="preserve"> норм и правил.   </w:t>
      </w:r>
    </w:p>
    <w:p w:rsidR="00F36859" w:rsidRDefault="00F513D9" w:rsidP="00234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Высокий уровень супервайзера на кустовой площадке играет важную роль в процессе строительства скважин</w:t>
      </w:r>
      <w:r w:rsidR="00337754">
        <w:rPr>
          <w:rFonts w:ascii="Times New Roman" w:hAnsi="Times New Roman" w:cs="Times New Roman"/>
          <w:bCs/>
          <w:sz w:val="28"/>
        </w:rPr>
        <w:t>,</w:t>
      </w:r>
      <w:r w:rsidR="00337754" w:rsidRPr="00337754">
        <w:rPr>
          <w:rFonts w:ascii="Times New Roman" w:hAnsi="Times New Roman" w:cs="Times New Roman"/>
          <w:sz w:val="28"/>
        </w:rPr>
        <w:t xml:space="preserve"> </w:t>
      </w:r>
      <w:r w:rsidR="00337754">
        <w:rPr>
          <w:rFonts w:ascii="Times New Roman" w:hAnsi="Times New Roman" w:cs="Times New Roman"/>
          <w:sz w:val="28"/>
        </w:rPr>
        <w:t>позволяет</w:t>
      </w:r>
      <w:r w:rsidR="00B51B41">
        <w:rPr>
          <w:rFonts w:ascii="Times New Roman" w:hAnsi="Times New Roman" w:cs="Times New Roman"/>
          <w:sz w:val="28"/>
        </w:rPr>
        <w:t xml:space="preserve"> повысить </w:t>
      </w:r>
      <w:r w:rsidR="00337754" w:rsidRPr="005C182C">
        <w:rPr>
          <w:rFonts w:ascii="Times New Roman" w:hAnsi="Times New Roman" w:cs="Times New Roman"/>
          <w:sz w:val="28"/>
        </w:rPr>
        <w:t xml:space="preserve">качество бурения </w:t>
      </w:r>
      <w:r w:rsidR="008B6552">
        <w:rPr>
          <w:rFonts w:ascii="Times New Roman" w:hAnsi="Times New Roman" w:cs="Times New Roman"/>
          <w:sz w:val="28"/>
        </w:rPr>
        <w:t>скважин</w:t>
      </w:r>
      <w:r w:rsidR="00DE335A">
        <w:rPr>
          <w:rFonts w:ascii="Times New Roman" w:hAnsi="Times New Roman" w:cs="Times New Roman"/>
          <w:sz w:val="28"/>
        </w:rPr>
        <w:t>,</w:t>
      </w:r>
      <w:r w:rsidR="00337754">
        <w:rPr>
          <w:rFonts w:ascii="Times New Roman" w:hAnsi="Times New Roman" w:cs="Times New Roman"/>
          <w:sz w:val="28"/>
        </w:rPr>
        <w:t xml:space="preserve"> </w:t>
      </w:r>
      <w:r w:rsidR="008B6552">
        <w:rPr>
          <w:rFonts w:ascii="Times New Roman" w:hAnsi="Times New Roman" w:cs="Times New Roman"/>
          <w:sz w:val="28"/>
        </w:rPr>
        <w:t>принимать успешные технологические решения в максимально короткие сроки, что</w:t>
      </w:r>
      <w:r w:rsidR="008B6552" w:rsidRPr="008B6552">
        <w:rPr>
          <w:rFonts w:ascii="Times New Roman" w:hAnsi="Times New Roman" w:cs="Times New Roman"/>
          <w:sz w:val="28"/>
          <w:szCs w:val="28"/>
        </w:rPr>
        <w:t xml:space="preserve"> </w:t>
      </w:r>
      <w:r w:rsidR="00652517">
        <w:rPr>
          <w:rFonts w:ascii="Times New Roman" w:hAnsi="Times New Roman" w:cs="Times New Roman"/>
          <w:color w:val="231F20"/>
          <w:sz w:val="28"/>
          <w:szCs w:val="28"/>
        </w:rPr>
        <w:t>обеспечивает минимизацию</w:t>
      </w:r>
      <w:r w:rsidR="008B6552" w:rsidRPr="008B655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52517">
        <w:rPr>
          <w:rFonts w:ascii="Times New Roman" w:hAnsi="Times New Roman" w:cs="Times New Roman"/>
          <w:color w:val="231F20"/>
          <w:sz w:val="28"/>
          <w:szCs w:val="28"/>
        </w:rPr>
        <w:t>рисков</w:t>
      </w:r>
      <w:r w:rsidR="008B6552">
        <w:rPr>
          <w:rFonts w:ascii="Times New Roman" w:hAnsi="Times New Roman" w:cs="Times New Roman"/>
          <w:color w:val="231F20"/>
          <w:sz w:val="28"/>
          <w:szCs w:val="28"/>
        </w:rPr>
        <w:t xml:space="preserve"> и повысить общий уровень </w:t>
      </w:r>
      <w:r w:rsidR="008B6552" w:rsidRPr="008B6552">
        <w:rPr>
          <w:rFonts w:ascii="Times New Roman" w:hAnsi="Times New Roman" w:cs="Times New Roman"/>
          <w:color w:val="231F20"/>
          <w:sz w:val="28"/>
          <w:szCs w:val="28"/>
        </w:rPr>
        <w:t>технологической дисциплины.</w:t>
      </w:r>
      <w:r w:rsidR="008B6552">
        <w:rPr>
          <w:rFonts w:ascii="Times New Roman" w:hAnsi="Times New Roman" w:cs="Times New Roman"/>
          <w:sz w:val="28"/>
        </w:rPr>
        <w:t xml:space="preserve"> </w:t>
      </w:r>
    </w:p>
    <w:p w:rsidR="00C33D91" w:rsidRDefault="00B26C72" w:rsidP="00234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Полевой супервайзер является связующим</w:t>
      </w:r>
      <w:r w:rsidR="002B7C5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звеном между подрядчиками на кустовой площадке и заказчиком.  Важно отметить, что </w:t>
      </w:r>
      <w:r w:rsidR="005D2E6B">
        <w:rPr>
          <w:rFonts w:ascii="Times New Roman" w:hAnsi="Times New Roman" w:cs="Times New Roman"/>
          <w:color w:val="231F20"/>
          <w:sz w:val="28"/>
          <w:szCs w:val="28"/>
        </w:rPr>
        <w:t xml:space="preserve">для интегрирования усилий </w:t>
      </w:r>
      <w:r>
        <w:rPr>
          <w:rFonts w:ascii="Times New Roman" w:hAnsi="Times New Roman" w:cs="Times New Roman"/>
          <w:color w:val="231F20"/>
          <w:sz w:val="28"/>
          <w:szCs w:val="28"/>
        </w:rPr>
        <w:t>персон</w:t>
      </w:r>
      <w:r w:rsidR="00B81598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5D2E6B">
        <w:rPr>
          <w:rFonts w:ascii="Times New Roman" w:hAnsi="Times New Roman" w:cs="Times New Roman"/>
          <w:color w:val="231F20"/>
          <w:sz w:val="28"/>
          <w:szCs w:val="28"/>
        </w:rPr>
        <w:t>ла предприятий на месторождении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необходима </w:t>
      </w:r>
      <w:r w:rsidR="000C20DA">
        <w:rPr>
          <w:rFonts w:ascii="Times New Roman" w:hAnsi="Times New Roman" w:cs="Times New Roman"/>
          <w:color w:val="231F20"/>
          <w:sz w:val="28"/>
          <w:szCs w:val="28"/>
        </w:rPr>
        <w:t xml:space="preserve">грамотная,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непрерывная и высокоэффективная работа со стороны представителя заказчика. </w:t>
      </w:r>
      <w:r w:rsidR="00F36859">
        <w:rPr>
          <w:rFonts w:ascii="Times New Roman" w:hAnsi="Times New Roman" w:cs="Times New Roman"/>
          <w:bCs/>
          <w:sz w:val="28"/>
        </w:rPr>
        <w:t xml:space="preserve">Для осуществления </w:t>
      </w:r>
      <w:r>
        <w:rPr>
          <w:rFonts w:ascii="Times New Roman" w:hAnsi="Times New Roman" w:cs="Times New Roman"/>
          <w:bCs/>
          <w:sz w:val="28"/>
        </w:rPr>
        <w:t xml:space="preserve">такой </w:t>
      </w:r>
      <w:r w:rsidR="00F36859">
        <w:rPr>
          <w:rFonts w:ascii="Times New Roman" w:hAnsi="Times New Roman" w:cs="Times New Roman"/>
          <w:bCs/>
          <w:sz w:val="28"/>
        </w:rPr>
        <w:t>работы</w:t>
      </w:r>
      <w:r w:rsidR="002B7C52">
        <w:rPr>
          <w:rFonts w:ascii="Times New Roman" w:hAnsi="Times New Roman" w:cs="Times New Roman"/>
          <w:bCs/>
          <w:sz w:val="28"/>
        </w:rPr>
        <w:t>,</w:t>
      </w:r>
      <w:r w:rsidR="00F36859">
        <w:rPr>
          <w:rFonts w:ascii="Times New Roman" w:hAnsi="Times New Roman" w:cs="Times New Roman"/>
          <w:bCs/>
          <w:sz w:val="28"/>
        </w:rPr>
        <w:t xml:space="preserve"> при строительстве скважин</w:t>
      </w:r>
      <w:r w:rsidR="002B7C52">
        <w:rPr>
          <w:rFonts w:ascii="Times New Roman" w:hAnsi="Times New Roman" w:cs="Times New Roman"/>
          <w:bCs/>
          <w:sz w:val="28"/>
        </w:rPr>
        <w:t xml:space="preserve">, </w:t>
      </w:r>
      <w:r w:rsidR="00F36859">
        <w:rPr>
          <w:rFonts w:ascii="Times New Roman" w:hAnsi="Times New Roman" w:cs="Times New Roman"/>
          <w:bCs/>
          <w:sz w:val="28"/>
        </w:rPr>
        <w:t xml:space="preserve">важнейшим условием успеха </w:t>
      </w:r>
      <w:r w:rsidR="005D2E6B">
        <w:rPr>
          <w:rFonts w:ascii="Times New Roman" w:hAnsi="Times New Roman" w:cs="Times New Roman"/>
          <w:bCs/>
          <w:sz w:val="28"/>
        </w:rPr>
        <w:t>служит</w:t>
      </w:r>
      <w:r w:rsidR="00F36859">
        <w:rPr>
          <w:rFonts w:ascii="Times New Roman" w:hAnsi="Times New Roman" w:cs="Times New Roman"/>
          <w:bCs/>
          <w:sz w:val="28"/>
        </w:rPr>
        <w:t xml:space="preserve"> способность супервайзера</w:t>
      </w:r>
      <w:r w:rsidR="000C20DA">
        <w:rPr>
          <w:rFonts w:ascii="Times New Roman" w:hAnsi="Times New Roman" w:cs="Times New Roman"/>
          <w:bCs/>
          <w:sz w:val="28"/>
        </w:rPr>
        <w:t xml:space="preserve"> искусно</w:t>
      </w:r>
      <w:r w:rsidR="002938A6">
        <w:rPr>
          <w:rFonts w:ascii="Times New Roman" w:hAnsi="Times New Roman" w:cs="Times New Roman"/>
          <w:bCs/>
          <w:sz w:val="28"/>
        </w:rPr>
        <w:t xml:space="preserve"> реализовывать</w:t>
      </w:r>
      <w:r w:rsidR="00F36859">
        <w:rPr>
          <w:rFonts w:ascii="Times New Roman" w:hAnsi="Times New Roman" w:cs="Times New Roman"/>
          <w:bCs/>
          <w:sz w:val="28"/>
        </w:rPr>
        <w:t xml:space="preserve"> </w:t>
      </w:r>
      <w:r w:rsidR="00B51B41">
        <w:rPr>
          <w:rFonts w:ascii="Times New Roman" w:hAnsi="Times New Roman" w:cs="Times New Roman"/>
          <w:bCs/>
          <w:sz w:val="28"/>
        </w:rPr>
        <w:t xml:space="preserve">командную, четкую и слаженную </w:t>
      </w:r>
      <w:r w:rsidR="00F36859">
        <w:rPr>
          <w:rFonts w:ascii="Times New Roman" w:hAnsi="Times New Roman" w:cs="Times New Roman"/>
          <w:bCs/>
          <w:sz w:val="28"/>
        </w:rPr>
        <w:t>работу на кус</w:t>
      </w:r>
      <w:r w:rsidR="00B51B41">
        <w:rPr>
          <w:rFonts w:ascii="Times New Roman" w:hAnsi="Times New Roman" w:cs="Times New Roman"/>
          <w:bCs/>
          <w:sz w:val="28"/>
        </w:rPr>
        <w:t>тов</w:t>
      </w:r>
      <w:r w:rsidR="00652517">
        <w:rPr>
          <w:rFonts w:ascii="Times New Roman" w:hAnsi="Times New Roman" w:cs="Times New Roman"/>
          <w:bCs/>
          <w:sz w:val="28"/>
        </w:rPr>
        <w:t>ой площадке между подрядчиками</w:t>
      </w:r>
      <w:r w:rsidR="00B51B41">
        <w:rPr>
          <w:rFonts w:ascii="Times New Roman" w:hAnsi="Times New Roman" w:cs="Times New Roman"/>
          <w:bCs/>
          <w:sz w:val="28"/>
        </w:rPr>
        <w:t>.</w:t>
      </w:r>
      <w:r w:rsidR="00C33D91">
        <w:rPr>
          <w:rFonts w:ascii="Times New Roman" w:hAnsi="Times New Roman" w:cs="Times New Roman"/>
          <w:bCs/>
          <w:sz w:val="28"/>
        </w:rPr>
        <w:t xml:space="preserve">  Важным </w:t>
      </w:r>
      <w:r w:rsidR="00C33D91" w:rsidRPr="005D2E6B">
        <w:rPr>
          <w:rFonts w:ascii="Times New Roman" w:hAnsi="Times New Roman" w:cs="Times New Roman"/>
          <w:bCs/>
          <w:sz w:val="28"/>
        </w:rPr>
        <w:t>является</w:t>
      </w:r>
      <w:r w:rsidR="00C33D91">
        <w:rPr>
          <w:rFonts w:ascii="Times New Roman" w:hAnsi="Times New Roman" w:cs="Times New Roman"/>
          <w:bCs/>
          <w:sz w:val="28"/>
        </w:rPr>
        <w:t xml:space="preserve"> то, что супервайзер должен уметь отчетливо обозначать и выражать цель работы. При этом цель должна быть рациональна и технологически выполнима. Можно смело предполож</w:t>
      </w:r>
      <w:r w:rsidR="000C20DA">
        <w:rPr>
          <w:rFonts w:ascii="Times New Roman" w:hAnsi="Times New Roman" w:cs="Times New Roman"/>
          <w:bCs/>
          <w:sz w:val="28"/>
        </w:rPr>
        <w:t xml:space="preserve">ить, что руководителем </w:t>
      </w:r>
      <w:r w:rsidR="00C33D91">
        <w:rPr>
          <w:rFonts w:ascii="Times New Roman" w:hAnsi="Times New Roman" w:cs="Times New Roman"/>
          <w:bCs/>
          <w:sz w:val="28"/>
        </w:rPr>
        <w:t xml:space="preserve">команды должен быть супервайзер, но нужно так же отметить, что все задействованные в процессе строительства скважин </w:t>
      </w:r>
      <w:r w:rsidR="000C20DA">
        <w:rPr>
          <w:rFonts w:ascii="Times New Roman" w:hAnsi="Times New Roman" w:cs="Times New Roman"/>
          <w:bCs/>
          <w:sz w:val="28"/>
        </w:rPr>
        <w:t>представители подрядных организации должны чувствовать себя частью единой системы.</w:t>
      </w:r>
      <w:r w:rsidR="00652517">
        <w:rPr>
          <w:rFonts w:ascii="Times New Roman" w:hAnsi="Times New Roman" w:cs="Times New Roman"/>
          <w:bCs/>
          <w:sz w:val="28"/>
        </w:rPr>
        <w:t xml:space="preserve"> Благодаря поставленной командной работе возможно эффективное управление строительством скважины, а так же владение надлежащей информацией. </w:t>
      </w:r>
      <w:r w:rsidR="000C20DA">
        <w:rPr>
          <w:rFonts w:ascii="Times New Roman" w:hAnsi="Times New Roman" w:cs="Times New Roman"/>
          <w:bCs/>
          <w:sz w:val="28"/>
        </w:rPr>
        <w:t xml:space="preserve"> </w:t>
      </w:r>
    </w:p>
    <w:p w:rsidR="009D656B" w:rsidRPr="00234DCF" w:rsidRDefault="000D18FD" w:rsidP="00264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Передача полной и достоверной информации супервайзером заказчику </w:t>
      </w:r>
      <w:r w:rsidR="002649F9">
        <w:rPr>
          <w:rFonts w:ascii="Times New Roman" w:hAnsi="Times New Roman" w:cs="Times New Roman"/>
          <w:bCs/>
          <w:sz w:val="28"/>
        </w:rPr>
        <w:t xml:space="preserve">для осуществления  своевременной аналитической работы </w:t>
      </w:r>
      <w:r>
        <w:rPr>
          <w:rFonts w:ascii="Times New Roman" w:hAnsi="Times New Roman" w:cs="Times New Roman"/>
          <w:bCs/>
          <w:sz w:val="28"/>
        </w:rPr>
        <w:t>приобретает о</w:t>
      </w:r>
      <w:r w:rsidR="00652517">
        <w:rPr>
          <w:rFonts w:ascii="Times New Roman" w:hAnsi="Times New Roman" w:cs="Times New Roman"/>
          <w:bCs/>
          <w:sz w:val="28"/>
        </w:rPr>
        <w:t>собую актуальность</w:t>
      </w:r>
      <w:r>
        <w:rPr>
          <w:rFonts w:ascii="Times New Roman" w:hAnsi="Times New Roman" w:cs="Times New Roman"/>
          <w:bCs/>
          <w:sz w:val="28"/>
        </w:rPr>
        <w:t xml:space="preserve"> в </w:t>
      </w:r>
      <w:r w:rsidR="00A04F41">
        <w:rPr>
          <w:rFonts w:ascii="Times New Roman" w:hAnsi="Times New Roman" w:cs="Times New Roman"/>
          <w:bCs/>
          <w:sz w:val="28"/>
        </w:rPr>
        <w:t>к</w:t>
      </w:r>
      <w:r w:rsidR="002649F9">
        <w:rPr>
          <w:rFonts w:ascii="Times New Roman" w:hAnsi="Times New Roman" w:cs="Times New Roman"/>
          <w:bCs/>
          <w:sz w:val="28"/>
        </w:rPr>
        <w:t>омпаниях с раздельным сервисом</w:t>
      </w:r>
      <w:proofErr w:type="gramStart"/>
      <w:r w:rsidR="00063692">
        <w:rPr>
          <w:rFonts w:ascii="Times New Roman" w:hAnsi="Times New Roman" w:cs="Times New Roman"/>
          <w:bCs/>
          <w:sz w:val="28"/>
        </w:rPr>
        <w:t>.</w:t>
      </w:r>
      <w:proofErr w:type="gramEnd"/>
      <w:r w:rsidR="00063692">
        <w:rPr>
          <w:rFonts w:ascii="Times New Roman" w:hAnsi="Times New Roman" w:cs="Times New Roman"/>
          <w:bCs/>
          <w:sz w:val="28"/>
        </w:rPr>
        <w:t xml:space="preserve"> Особенности раздельного сервиса </w:t>
      </w:r>
      <w:r w:rsidR="00C0415B">
        <w:rPr>
          <w:rFonts w:ascii="Times New Roman" w:hAnsi="Times New Roman" w:cs="Times New Roman"/>
          <w:bCs/>
          <w:sz w:val="28"/>
        </w:rPr>
        <w:t>для заказчика и подрядчика, а так же критерии выбора</w:t>
      </w:r>
      <w:r w:rsidR="002938A6">
        <w:rPr>
          <w:rFonts w:ascii="Times New Roman" w:hAnsi="Times New Roman" w:cs="Times New Roman"/>
          <w:bCs/>
          <w:sz w:val="28"/>
        </w:rPr>
        <w:t xml:space="preserve"> </w:t>
      </w:r>
      <w:r w:rsidR="00C0415B">
        <w:rPr>
          <w:rFonts w:ascii="Times New Roman" w:hAnsi="Times New Roman" w:cs="Times New Roman"/>
          <w:bCs/>
          <w:sz w:val="28"/>
        </w:rPr>
        <w:t xml:space="preserve">раздельного сервиса </w:t>
      </w:r>
      <w:r w:rsidR="00063692">
        <w:rPr>
          <w:rFonts w:ascii="Times New Roman" w:hAnsi="Times New Roman" w:cs="Times New Roman"/>
          <w:bCs/>
          <w:sz w:val="28"/>
        </w:rPr>
        <w:t>отметил</w:t>
      </w:r>
      <w:r w:rsidR="00C0415B">
        <w:rPr>
          <w:rFonts w:ascii="Times New Roman" w:hAnsi="Times New Roman" w:cs="Times New Roman"/>
          <w:bCs/>
          <w:sz w:val="28"/>
        </w:rPr>
        <w:t xml:space="preserve"> </w:t>
      </w:r>
      <w:r w:rsidR="00063692">
        <w:rPr>
          <w:rFonts w:ascii="Times New Roman" w:hAnsi="Times New Roman" w:cs="Times New Roman"/>
          <w:bCs/>
          <w:sz w:val="28"/>
        </w:rPr>
        <w:t xml:space="preserve">на </w:t>
      </w:r>
      <w:r w:rsidR="00063692" w:rsidRPr="00C0415B">
        <w:rPr>
          <w:rFonts w:ascii="Times New Roman" w:hAnsi="Times New Roman" w:cs="Times New Roman"/>
          <w:bCs/>
          <w:sz w:val="28"/>
        </w:rPr>
        <w:t>9-ой корпоративной конференци</w:t>
      </w:r>
      <w:r w:rsidR="00063692">
        <w:rPr>
          <w:rFonts w:ascii="Times New Roman" w:hAnsi="Times New Roman" w:cs="Times New Roman"/>
          <w:bCs/>
          <w:sz w:val="28"/>
        </w:rPr>
        <w:t>и</w:t>
      </w:r>
      <w:r w:rsidR="00063692" w:rsidRPr="00C0415B">
        <w:rPr>
          <w:rFonts w:ascii="Times New Roman" w:hAnsi="Times New Roman" w:cs="Times New Roman"/>
          <w:bCs/>
          <w:sz w:val="28"/>
        </w:rPr>
        <w:t xml:space="preserve"> по снижению аварийности при строительстве скважин и ЗБС в ОАО «НК </w:t>
      </w:r>
      <w:r w:rsidR="00063692" w:rsidRPr="00C0415B">
        <w:rPr>
          <w:rFonts w:ascii="Times New Roman" w:hAnsi="Times New Roman" w:cs="Times New Roman"/>
          <w:bCs/>
          <w:sz w:val="28"/>
        </w:rPr>
        <w:lastRenderedPageBreak/>
        <w:t>«Р</w:t>
      </w:r>
      <w:r w:rsidR="00063692">
        <w:rPr>
          <w:rFonts w:ascii="Times New Roman" w:hAnsi="Times New Roman" w:cs="Times New Roman"/>
          <w:bCs/>
          <w:sz w:val="28"/>
        </w:rPr>
        <w:t>оснефть» д</w:t>
      </w:r>
      <w:r w:rsidR="00C0415B">
        <w:rPr>
          <w:rFonts w:ascii="Times New Roman" w:hAnsi="Times New Roman" w:cs="Times New Roman"/>
          <w:bCs/>
          <w:sz w:val="28"/>
        </w:rPr>
        <w:t>иректор ОАО «НИПЦ ГНТ»</w:t>
      </w:r>
      <w:r w:rsidR="00063692">
        <w:rPr>
          <w:rFonts w:ascii="Times New Roman" w:hAnsi="Times New Roman" w:cs="Times New Roman"/>
          <w:bCs/>
          <w:sz w:val="28"/>
        </w:rPr>
        <w:t>,</w:t>
      </w:r>
      <w:r w:rsidR="00C0415B">
        <w:rPr>
          <w:rFonts w:ascii="Times New Roman" w:hAnsi="Times New Roman" w:cs="Times New Roman"/>
          <w:bCs/>
          <w:sz w:val="28"/>
        </w:rPr>
        <w:t xml:space="preserve"> д.т.н., проф. </w:t>
      </w:r>
      <w:proofErr w:type="spellStart"/>
      <w:r w:rsidR="00C0415B">
        <w:rPr>
          <w:rFonts w:ascii="Times New Roman" w:hAnsi="Times New Roman" w:cs="Times New Roman"/>
          <w:bCs/>
          <w:sz w:val="28"/>
        </w:rPr>
        <w:t>Кульчицкий</w:t>
      </w:r>
      <w:proofErr w:type="spellEnd"/>
      <w:r w:rsidR="00C0415B">
        <w:rPr>
          <w:rFonts w:ascii="Times New Roman" w:hAnsi="Times New Roman" w:cs="Times New Roman"/>
          <w:bCs/>
          <w:sz w:val="28"/>
        </w:rPr>
        <w:t xml:space="preserve"> В.В.</w:t>
      </w:r>
      <w:r w:rsidR="002649F9">
        <w:rPr>
          <w:rFonts w:ascii="Times New Roman" w:hAnsi="Times New Roman" w:cs="Times New Roman"/>
          <w:bCs/>
          <w:sz w:val="28"/>
        </w:rPr>
        <w:t>)</w:t>
      </w:r>
      <w:proofErr w:type="gramStart"/>
      <w:r w:rsidR="002649F9">
        <w:rPr>
          <w:rFonts w:ascii="Times New Roman" w:hAnsi="Times New Roman" w:cs="Times New Roman"/>
          <w:bCs/>
          <w:sz w:val="28"/>
        </w:rPr>
        <w:t>.</w:t>
      </w:r>
      <w:proofErr w:type="gramEnd"/>
      <w:r w:rsidR="002649F9">
        <w:rPr>
          <w:rFonts w:ascii="Times New Roman" w:hAnsi="Times New Roman" w:cs="Times New Roman"/>
          <w:bCs/>
          <w:sz w:val="28"/>
        </w:rPr>
        <w:t xml:space="preserve"> </w:t>
      </w:r>
      <w:r w:rsidR="00063692">
        <w:rPr>
          <w:rFonts w:ascii="Times New Roman" w:hAnsi="Times New Roman" w:cs="Times New Roman"/>
          <w:bCs/>
          <w:sz w:val="28"/>
        </w:rPr>
        <w:t xml:space="preserve">Анализ </w:t>
      </w:r>
      <w:r w:rsidR="00AD43C4">
        <w:rPr>
          <w:rFonts w:ascii="Times New Roman" w:hAnsi="Times New Roman" w:cs="Times New Roman"/>
          <w:bCs/>
          <w:sz w:val="28"/>
        </w:rPr>
        <w:t>поступающей информации необходим для е</w:t>
      </w:r>
      <w:r w:rsidR="00063692">
        <w:rPr>
          <w:rFonts w:ascii="Times New Roman" w:hAnsi="Times New Roman" w:cs="Times New Roman"/>
          <w:bCs/>
          <w:sz w:val="28"/>
        </w:rPr>
        <w:t>ё</w:t>
      </w:r>
      <w:r w:rsidR="00AD43C4">
        <w:rPr>
          <w:rFonts w:ascii="Times New Roman" w:hAnsi="Times New Roman" w:cs="Times New Roman"/>
          <w:bCs/>
          <w:sz w:val="28"/>
        </w:rPr>
        <w:t xml:space="preserve"> адекватной оценки и подготовки принятия решений. П</w:t>
      </w:r>
      <w:r w:rsidR="00FE6445">
        <w:rPr>
          <w:rFonts w:ascii="Times New Roman" w:hAnsi="Times New Roman" w:cs="Times New Roman"/>
          <w:bCs/>
          <w:sz w:val="28"/>
        </w:rPr>
        <w:t>одготовленная</w:t>
      </w:r>
      <w:r w:rsidR="00AD43C4">
        <w:rPr>
          <w:rFonts w:ascii="Times New Roman" w:hAnsi="Times New Roman" w:cs="Times New Roman"/>
          <w:bCs/>
          <w:sz w:val="28"/>
        </w:rPr>
        <w:t xml:space="preserve"> и квалифицированная аналитическая работа</w:t>
      </w:r>
      <w:r w:rsidR="00FE6445">
        <w:rPr>
          <w:rFonts w:ascii="Times New Roman" w:hAnsi="Times New Roman" w:cs="Times New Roman"/>
          <w:bCs/>
          <w:sz w:val="28"/>
        </w:rPr>
        <w:t xml:space="preserve"> позволяет снизить затраты по скважине</w:t>
      </w:r>
      <w:r w:rsidR="000C20DA">
        <w:rPr>
          <w:rFonts w:ascii="Times New Roman" w:hAnsi="Times New Roman" w:cs="Times New Roman"/>
          <w:bCs/>
          <w:sz w:val="28"/>
        </w:rPr>
        <w:t>, минимизировать</w:t>
      </w:r>
      <w:r w:rsidR="00AD43C4">
        <w:rPr>
          <w:rFonts w:ascii="Times New Roman" w:hAnsi="Times New Roman" w:cs="Times New Roman"/>
          <w:bCs/>
          <w:sz w:val="28"/>
        </w:rPr>
        <w:t xml:space="preserve"> риски</w:t>
      </w:r>
      <w:r w:rsidR="00FE6445">
        <w:rPr>
          <w:rFonts w:ascii="Times New Roman" w:hAnsi="Times New Roman" w:cs="Times New Roman"/>
          <w:bCs/>
          <w:sz w:val="28"/>
        </w:rPr>
        <w:t xml:space="preserve"> и анализировать влияние различных технологических затрат на конечную стоимость. </w:t>
      </w:r>
    </w:p>
    <w:p w:rsidR="00B26C72" w:rsidRPr="00234DCF" w:rsidRDefault="00234DCF" w:rsidP="00234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Исходя из вышесказанного, следует заметить, что необходима консолида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ция усил</w:t>
      </w:r>
      <w:r>
        <w:rPr>
          <w:rFonts w:ascii="Times New Roman" w:hAnsi="Times New Roman" w:cs="Times New Roman"/>
          <w:color w:val="231F20"/>
          <w:sz w:val="28"/>
          <w:szCs w:val="28"/>
        </w:rPr>
        <w:t>ий заказчиков, сервисных фирм и супервайзинго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вых предприятий, напр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авленных на регламентацию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супер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вайзинговой</w:t>
      </w:r>
      <w:proofErr w:type="spellEnd"/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 xml:space="preserve"> деятельности. Подчи</w:t>
      </w:r>
      <w:r>
        <w:rPr>
          <w:rFonts w:ascii="Times New Roman" w:hAnsi="Times New Roman" w:cs="Times New Roman"/>
          <w:color w:val="231F20"/>
          <w:sz w:val="28"/>
          <w:szCs w:val="28"/>
        </w:rPr>
        <w:t>няясь рыночным зако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 xml:space="preserve">нам, </w:t>
      </w:r>
      <w:proofErr w:type="gramStart"/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супервайзинг</w:t>
      </w:r>
      <w:proofErr w:type="gramEnd"/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 xml:space="preserve"> в к</w:t>
      </w:r>
      <w:r>
        <w:rPr>
          <w:rFonts w:ascii="Times New Roman" w:hAnsi="Times New Roman" w:cs="Times New Roman"/>
          <w:color w:val="231F20"/>
          <w:sz w:val="28"/>
          <w:szCs w:val="28"/>
        </w:rPr>
        <w:t>онечном счете станет ответствен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ным за эффективнос</w:t>
      </w:r>
      <w:r>
        <w:rPr>
          <w:rFonts w:ascii="Times New Roman" w:hAnsi="Times New Roman" w:cs="Times New Roman"/>
          <w:color w:val="231F20"/>
          <w:sz w:val="28"/>
          <w:szCs w:val="28"/>
        </w:rPr>
        <w:t>ть вложения нефтегазовыми компа</w:t>
      </w:r>
      <w:r w:rsidR="00B81598" w:rsidRPr="00234DCF">
        <w:rPr>
          <w:rFonts w:ascii="Times New Roman" w:hAnsi="Times New Roman" w:cs="Times New Roman"/>
          <w:color w:val="231F20"/>
          <w:sz w:val="28"/>
          <w:szCs w:val="28"/>
        </w:rPr>
        <w:t>ниями инвестиций.</w:t>
      </w:r>
    </w:p>
    <w:p w:rsidR="00B26C72" w:rsidRPr="00234DCF" w:rsidRDefault="00B26C72" w:rsidP="0023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C182C" w:rsidRPr="00234DCF" w:rsidRDefault="005C182C" w:rsidP="00234DCF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E32539" w:rsidRPr="00E32539" w:rsidRDefault="00E32539" w:rsidP="00E32539">
      <w:pPr>
        <w:pStyle w:val="a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2539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32539" w:rsidRPr="00AD4CCA" w:rsidRDefault="00E32539" w:rsidP="00E32539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39">
        <w:rPr>
          <w:rFonts w:ascii="Times New Roman" w:eastAsia="Times New Roman" w:hAnsi="Times New Roman" w:cs="Times New Roman"/>
          <w:sz w:val="28"/>
          <w:szCs w:val="28"/>
        </w:rPr>
        <w:t>Кульчицкий В.В. 20 лет развития российского супервайзинга. Москва: Нефтяно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е хозяйство</w:t>
      </w:r>
      <w:r w:rsidR="00147630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, 2013</w:t>
      </w:r>
      <w:r w:rsidR="00147630">
        <w:rPr>
          <w:rFonts w:ascii="Times New Roman" w:eastAsia="Times New Roman" w:hAnsi="Times New Roman" w:cs="Times New Roman"/>
          <w:sz w:val="28"/>
          <w:szCs w:val="28"/>
        </w:rPr>
        <w:t>, с 58-59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CCA" w:rsidRPr="00AD4CCA" w:rsidRDefault="00063692" w:rsidP="00AD4CCA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CCA">
        <w:rPr>
          <w:rFonts w:ascii="Times New Roman" w:eastAsia="Times New Roman" w:hAnsi="Times New Roman" w:cs="Times New Roman"/>
          <w:sz w:val="28"/>
          <w:szCs w:val="28"/>
        </w:rPr>
        <w:t>Кульчицкий</w:t>
      </w:r>
      <w:proofErr w:type="spellEnd"/>
      <w:r w:rsidRPr="00AD4CCA"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 w:rsidR="00AD4CCA" w:rsidRPr="00AD4CC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роли супервайзера при управлении процессом строительства скважин и ЗБС в условиях  раздельного сервиса. Материалы </w:t>
      </w:r>
      <w:r w:rsidR="00AD4CCA" w:rsidRPr="00AD4CCA">
        <w:rPr>
          <w:rFonts w:ascii="Times New Roman" w:hAnsi="Times New Roman" w:cs="Times New Roman"/>
          <w:bCs/>
          <w:sz w:val="28"/>
        </w:rPr>
        <w:t>9-ой корпоративной конференции по снижению аварийности при строительстве скважин и ЗБС в ОАО «НК «Роснефть»</w:t>
      </w:r>
      <w:r w:rsidR="00C138C3">
        <w:rPr>
          <w:rFonts w:ascii="Times New Roman" w:hAnsi="Times New Roman" w:cs="Times New Roman"/>
          <w:bCs/>
          <w:sz w:val="28"/>
        </w:rPr>
        <w:t>.</w:t>
      </w:r>
    </w:p>
    <w:p w:rsidR="00063692" w:rsidRPr="00E32539" w:rsidRDefault="00063692" w:rsidP="00AD4CCA">
      <w:pPr>
        <w:tabs>
          <w:tab w:val="left" w:pos="708"/>
          <w:tab w:val="left" w:pos="2127"/>
          <w:tab w:val="left" w:pos="3261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539" w:rsidRPr="00E32539" w:rsidRDefault="00E32539" w:rsidP="00E32539">
      <w:pPr>
        <w:tabs>
          <w:tab w:val="left" w:pos="708"/>
          <w:tab w:val="left" w:pos="2127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p w:rsidR="00AD43C4" w:rsidRDefault="00AD43C4" w:rsidP="005C182C">
      <w:pPr>
        <w:rPr>
          <w:rFonts w:ascii="TextBookC-Plain" w:hAnsi="TextBookC-Plain" w:cs="TextBookC-Plain"/>
          <w:color w:val="231F20"/>
          <w:sz w:val="18"/>
          <w:szCs w:val="18"/>
        </w:rPr>
      </w:pPr>
    </w:p>
    <w:sectPr w:rsidR="00AD43C4" w:rsidSect="0083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16" w:rsidRDefault="00440116" w:rsidP="002938A6">
      <w:pPr>
        <w:spacing w:after="0" w:line="240" w:lineRule="auto"/>
      </w:pPr>
      <w:r>
        <w:separator/>
      </w:r>
    </w:p>
  </w:endnote>
  <w:endnote w:type="continuationSeparator" w:id="0">
    <w:p w:rsidR="00440116" w:rsidRDefault="00440116" w:rsidP="0029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tBookC-Pla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16" w:rsidRDefault="00440116" w:rsidP="002938A6">
      <w:pPr>
        <w:spacing w:after="0" w:line="240" w:lineRule="auto"/>
      </w:pPr>
      <w:r>
        <w:separator/>
      </w:r>
    </w:p>
  </w:footnote>
  <w:footnote w:type="continuationSeparator" w:id="0">
    <w:p w:rsidR="00440116" w:rsidRDefault="00440116" w:rsidP="0029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E3"/>
    <w:multiLevelType w:val="hybridMultilevel"/>
    <w:tmpl w:val="BF360E82"/>
    <w:lvl w:ilvl="0" w:tplc="6C36D6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3D"/>
    <w:rsid w:val="00036D5B"/>
    <w:rsid w:val="00063692"/>
    <w:rsid w:val="000C20DA"/>
    <w:rsid w:val="000D18FD"/>
    <w:rsid w:val="0012457B"/>
    <w:rsid w:val="00147630"/>
    <w:rsid w:val="001D353D"/>
    <w:rsid w:val="00214F03"/>
    <w:rsid w:val="00234DCF"/>
    <w:rsid w:val="002649F9"/>
    <w:rsid w:val="0027632A"/>
    <w:rsid w:val="002938A6"/>
    <w:rsid w:val="002B7C52"/>
    <w:rsid w:val="002C168A"/>
    <w:rsid w:val="00337754"/>
    <w:rsid w:val="0040680B"/>
    <w:rsid w:val="004112F7"/>
    <w:rsid w:val="00440116"/>
    <w:rsid w:val="0046657D"/>
    <w:rsid w:val="004E19CE"/>
    <w:rsid w:val="005C182C"/>
    <w:rsid w:val="005D2E6B"/>
    <w:rsid w:val="00652517"/>
    <w:rsid w:val="00754DA2"/>
    <w:rsid w:val="007853D1"/>
    <w:rsid w:val="007B6648"/>
    <w:rsid w:val="0083149D"/>
    <w:rsid w:val="008B6552"/>
    <w:rsid w:val="008E1118"/>
    <w:rsid w:val="008E54BC"/>
    <w:rsid w:val="009969FD"/>
    <w:rsid w:val="009D656B"/>
    <w:rsid w:val="00A04F41"/>
    <w:rsid w:val="00AD43C4"/>
    <w:rsid w:val="00AD4CCA"/>
    <w:rsid w:val="00AE4ED6"/>
    <w:rsid w:val="00B26C72"/>
    <w:rsid w:val="00B51B41"/>
    <w:rsid w:val="00B81598"/>
    <w:rsid w:val="00B85761"/>
    <w:rsid w:val="00C0415B"/>
    <w:rsid w:val="00C138C3"/>
    <w:rsid w:val="00C33D91"/>
    <w:rsid w:val="00C51EA3"/>
    <w:rsid w:val="00C813CE"/>
    <w:rsid w:val="00CB368D"/>
    <w:rsid w:val="00CC5A77"/>
    <w:rsid w:val="00CC78DA"/>
    <w:rsid w:val="00DE335A"/>
    <w:rsid w:val="00E32539"/>
    <w:rsid w:val="00F36859"/>
    <w:rsid w:val="00F513D9"/>
    <w:rsid w:val="00F77532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A6"/>
  </w:style>
  <w:style w:type="paragraph" w:styleId="a6">
    <w:name w:val="footer"/>
    <w:basedOn w:val="a"/>
    <w:link w:val="a7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A6"/>
  </w:style>
  <w:style w:type="character" w:customStyle="1" w:styleId="a8">
    <w:name w:val="Заголовок_автор Знак"/>
    <w:link w:val="a9"/>
    <w:locked/>
    <w:rsid w:val="00234DCF"/>
    <w:rPr>
      <w:b/>
      <w:i/>
    </w:rPr>
  </w:style>
  <w:style w:type="paragraph" w:customStyle="1" w:styleId="a9">
    <w:name w:val="Заголовок_автор"/>
    <w:basedOn w:val="a"/>
    <w:link w:val="a8"/>
    <w:qFormat/>
    <w:rsid w:val="00234DCF"/>
    <w:pPr>
      <w:spacing w:after="0" w:line="240" w:lineRule="auto"/>
      <w:ind w:firstLine="709"/>
      <w:jc w:val="right"/>
    </w:pPr>
    <w:rPr>
      <w:b/>
      <w:i/>
    </w:rPr>
  </w:style>
  <w:style w:type="character" w:customStyle="1" w:styleId="aa">
    <w:name w:val="Заголовок_об авторе Знак"/>
    <w:link w:val="ab"/>
    <w:locked/>
    <w:rsid w:val="00234DCF"/>
    <w:rPr>
      <w:i/>
    </w:rPr>
  </w:style>
  <w:style w:type="paragraph" w:customStyle="1" w:styleId="ab">
    <w:name w:val="Заголовок_об авторе"/>
    <w:basedOn w:val="a"/>
    <w:link w:val="aa"/>
    <w:qFormat/>
    <w:rsid w:val="00234DCF"/>
    <w:pPr>
      <w:spacing w:after="0" w:line="240" w:lineRule="auto"/>
      <w:ind w:firstLine="709"/>
      <w:jc w:val="right"/>
    </w:pPr>
    <w:rPr>
      <w:i/>
    </w:rPr>
  </w:style>
  <w:style w:type="character" w:styleId="ac">
    <w:name w:val="Hyperlink"/>
    <w:basedOn w:val="a0"/>
    <w:uiPriority w:val="99"/>
    <w:unhideWhenUsed/>
    <w:rsid w:val="00E32539"/>
    <w:rPr>
      <w:color w:val="0000FF" w:themeColor="hyperlink"/>
      <w:u w:val="single"/>
    </w:rPr>
  </w:style>
  <w:style w:type="character" w:customStyle="1" w:styleId="ad">
    <w:name w:val="Основной текст_сборник Знак"/>
    <w:link w:val="ae"/>
    <w:locked/>
    <w:rsid w:val="00E32539"/>
  </w:style>
  <w:style w:type="paragraph" w:customStyle="1" w:styleId="ae">
    <w:name w:val="Основной текст_сборник"/>
    <w:basedOn w:val="a"/>
    <w:link w:val="ad"/>
    <w:qFormat/>
    <w:rsid w:val="00E32539"/>
    <w:pPr>
      <w:tabs>
        <w:tab w:val="left" w:pos="2127"/>
        <w:tab w:val="left" w:pos="3261"/>
      </w:tabs>
      <w:spacing w:after="0" w:line="240" w:lineRule="auto"/>
      <w:ind w:firstLine="709"/>
      <w:jc w:val="both"/>
    </w:pPr>
  </w:style>
  <w:style w:type="paragraph" w:styleId="af">
    <w:name w:val="List Paragraph"/>
    <w:basedOn w:val="a"/>
    <w:uiPriority w:val="34"/>
    <w:qFormat/>
    <w:rsid w:val="00E3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A6"/>
  </w:style>
  <w:style w:type="paragraph" w:styleId="a6">
    <w:name w:val="footer"/>
    <w:basedOn w:val="a"/>
    <w:link w:val="a7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A6"/>
  </w:style>
  <w:style w:type="character" w:customStyle="1" w:styleId="a8">
    <w:name w:val="Заголовок_автор Знак"/>
    <w:link w:val="a9"/>
    <w:locked/>
    <w:rsid w:val="00234DCF"/>
    <w:rPr>
      <w:b/>
      <w:i/>
    </w:rPr>
  </w:style>
  <w:style w:type="paragraph" w:customStyle="1" w:styleId="a9">
    <w:name w:val="Заголовок_автор"/>
    <w:basedOn w:val="a"/>
    <w:link w:val="a8"/>
    <w:qFormat/>
    <w:rsid w:val="00234DCF"/>
    <w:pPr>
      <w:spacing w:after="0" w:line="240" w:lineRule="auto"/>
      <w:ind w:firstLine="709"/>
      <w:jc w:val="right"/>
    </w:pPr>
    <w:rPr>
      <w:b/>
      <w:i/>
    </w:rPr>
  </w:style>
  <w:style w:type="character" w:customStyle="1" w:styleId="aa">
    <w:name w:val="Заголовок_об авторе Знак"/>
    <w:link w:val="ab"/>
    <w:locked/>
    <w:rsid w:val="00234DCF"/>
    <w:rPr>
      <w:i/>
    </w:rPr>
  </w:style>
  <w:style w:type="paragraph" w:customStyle="1" w:styleId="ab">
    <w:name w:val="Заголовок_об авторе"/>
    <w:basedOn w:val="a"/>
    <w:link w:val="aa"/>
    <w:qFormat/>
    <w:rsid w:val="00234DCF"/>
    <w:pPr>
      <w:spacing w:after="0" w:line="240" w:lineRule="auto"/>
      <w:ind w:firstLine="709"/>
      <w:jc w:val="right"/>
    </w:pPr>
    <w:rPr>
      <w:i/>
    </w:rPr>
  </w:style>
  <w:style w:type="character" w:styleId="ac">
    <w:name w:val="Hyperlink"/>
    <w:basedOn w:val="a0"/>
    <w:uiPriority w:val="99"/>
    <w:unhideWhenUsed/>
    <w:rsid w:val="00E32539"/>
    <w:rPr>
      <w:color w:val="0000FF" w:themeColor="hyperlink"/>
      <w:u w:val="single"/>
    </w:rPr>
  </w:style>
  <w:style w:type="character" w:customStyle="1" w:styleId="ad">
    <w:name w:val="Основной текст_сборник Знак"/>
    <w:link w:val="ae"/>
    <w:locked/>
    <w:rsid w:val="00E32539"/>
  </w:style>
  <w:style w:type="paragraph" w:customStyle="1" w:styleId="ae">
    <w:name w:val="Основной текст_сборник"/>
    <w:basedOn w:val="a"/>
    <w:link w:val="ad"/>
    <w:qFormat/>
    <w:rsid w:val="00E32539"/>
    <w:pPr>
      <w:tabs>
        <w:tab w:val="left" w:pos="2127"/>
        <w:tab w:val="left" w:pos="3261"/>
      </w:tabs>
      <w:spacing w:after="0" w:line="240" w:lineRule="auto"/>
      <w:ind w:firstLine="709"/>
      <w:jc w:val="both"/>
    </w:pPr>
  </w:style>
  <w:style w:type="paragraph" w:styleId="af">
    <w:name w:val="List Paragraph"/>
    <w:basedOn w:val="a"/>
    <w:uiPriority w:val="34"/>
    <w:qFormat/>
    <w:rsid w:val="00E3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guzoyev4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Guzoev 437</dc:creator>
  <cp:lastModifiedBy>boss</cp:lastModifiedBy>
  <cp:revision>19</cp:revision>
  <dcterms:created xsi:type="dcterms:W3CDTF">2015-06-21T14:47:00Z</dcterms:created>
  <dcterms:modified xsi:type="dcterms:W3CDTF">2015-07-15T09:42:00Z</dcterms:modified>
</cp:coreProperties>
</file>