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09" w:rsidRPr="00025209" w:rsidRDefault="00025209" w:rsidP="00025209">
      <w:pPr>
        <w:tabs>
          <w:tab w:val="left" w:pos="7797"/>
        </w:tabs>
        <w:ind w:right="-143"/>
        <w:contextualSpacing/>
        <w:jc w:val="right"/>
        <w:rPr>
          <w:b/>
          <w:i/>
          <w:sz w:val="28"/>
          <w:szCs w:val="28"/>
        </w:rPr>
      </w:pPr>
      <w:r w:rsidRPr="00025209">
        <w:rPr>
          <w:b/>
          <w:i/>
          <w:sz w:val="28"/>
          <w:szCs w:val="28"/>
        </w:rPr>
        <w:t>Юр Д.Н.</w:t>
      </w:r>
    </w:p>
    <w:p w:rsidR="00025209" w:rsidRDefault="00025209" w:rsidP="00025209">
      <w:pPr>
        <w:tabs>
          <w:tab w:val="left" w:pos="7797"/>
        </w:tabs>
        <w:ind w:right="-143"/>
        <w:contextualSpacing/>
        <w:jc w:val="right"/>
        <w:rPr>
          <w:i/>
          <w:sz w:val="28"/>
          <w:szCs w:val="28"/>
        </w:rPr>
      </w:pPr>
      <w:proofErr w:type="spellStart"/>
      <w:r w:rsidRPr="00025209">
        <w:rPr>
          <w:i/>
          <w:sz w:val="28"/>
          <w:szCs w:val="28"/>
        </w:rPr>
        <w:t>Ханты-Мансийское</w:t>
      </w:r>
      <w:proofErr w:type="spellEnd"/>
      <w:r w:rsidRPr="00025209">
        <w:rPr>
          <w:i/>
          <w:sz w:val="28"/>
          <w:szCs w:val="28"/>
        </w:rPr>
        <w:t xml:space="preserve"> представительство </w:t>
      </w:r>
    </w:p>
    <w:p w:rsidR="00025209" w:rsidRDefault="00025209" w:rsidP="00025209">
      <w:pPr>
        <w:tabs>
          <w:tab w:val="left" w:pos="7797"/>
        </w:tabs>
        <w:ind w:right="-143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 Ханты-Мансийск</w:t>
      </w:r>
    </w:p>
    <w:p w:rsidR="00590079" w:rsidRPr="00590079" w:rsidRDefault="003C5E0A" w:rsidP="00590079">
      <w:pPr>
        <w:spacing w:before="5" w:after="211"/>
        <w:jc w:val="right"/>
        <w:rPr>
          <w:rStyle w:val="a4"/>
          <w:i/>
          <w:color w:val="auto"/>
          <w:sz w:val="24"/>
          <w:szCs w:val="24"/>
        </w:rPr>
      </w:pPr>
      <w:r>
        <w:rPr>
          <w:rStyle w:val="a4"/>
          <w:i/>
          <w:color w:val="auto"/>
          <w:sz w:val="24"/>
          <w:szCs w:val="24"/>
        </w:rPr>
        <w:t>hm14</w:t>
      </w:r>
      <w:r w:rsidR="00590079" w:rsidRPr="00DC1892">
        <w:rPr>
          <w:rStyle w:val="a4"/>
          <w:i/>
          <w:color w:val="auto"/>
          <w:sz w:val="24"/>
          <w:szCs w:val="24"/>
        </w:rPr>
        <w:t>@</w:t>
      </w:r>
      <w:proofErr w:type="spellStart"/>
      <w:r w:rsidR="00590079" w:rsidRPr="00590079">
        <w:rPr>
          <w:rStyle w:val="a4"/>
          <w:i/>
          <w:color w:val="auto"/>
          <w:sz w:val="24"/>
          <w:szCs w:val="24"/>
          <w:lang w:val="en-US"/>
        </w:rPr>
        <w:t>gasoilcenter</w:t>
      </w:r>
      <w:proofErr w:type="spellEnd"/>
      <w:r w:rsidR="00590079" w:rsidRPr="00590079">
        <w:rPr>
          <w:rStyle w:val="a4"/>
          <w:i/>
          <w:color w:val="auto"/>
          <w:sz w:val="24"/>
          <w:szCs w:val="24"/>
        </w:rPr>
        <w:t>.</w:t>
      </w:r>
      <w:proofErr w:type="spellStart"/>
      <w:r w:rsidR="00590079" w:rsidRPr="00590079">
        <w:rPr>
          <w:rStyle w:val="a4"/>
          <w:i/>
          <w:color w:val="auto"/>
          <w:sz w:val="24"/>
          <w:szCs w:val="24"/>
          <w:lang w:val="en-US"/>
        </w:rPr>
        <w:t>ru</w:t>
      </w:r>
      <w:proofErr w:type="spellEnd"/>
    </w:p>
    <w:p w:rsidR="00025209" w:rsidRDefault="00025209" w:rsidP="00025209">
      <w:pPr>
        <w:tabs>
          <w:tab w:val="left" w:pos="7797"/>
        </w:tabs>
        <w:ind w:right="-143"/>
        <w:contextualSpacing/>
        <w:jc w:val="right"/>
        <w:rPr>
          <w:sz w:val="28"/>
          <w:szCs w:val="28"/>
        </w:rPr>
      </w:pPr>
    </w:p>
    <w:p w:rsidR="0036634A" w:rsidRDefault="0036634A" w:rsidP="00CB43AF">
      <w:pPr>
        <w:tabs>
          <w:tab w:val="left" w:pos="7797"/>
        </w:tabs>
        <w:ind w:right="-143"/>
        <w:contextualSpacing/>
        <w:jc w:val="center"/>
        <w:rPr>
          <w:b/>
          <w:sz w:val="28"/>
          <w:szCs w:val="28"/>
        </w:rPr>
      </w:pPr>
      <w:r w:rsidRPr="0036634A">
        <w:rPr>
          <w:b/>
          <w:sz w:val="28"/>
          <w:szCs w:val="28"/>
        </w:rPr>
        <w:t xml:space="preserve"> СПУСК ЭКСПЛУАТАЦИОННОЙ КОЛОННЫ ПРИ КРЕПЛЕНИИ ГОРИЗОНТАЛЬНЫХ СКВАЖИН</w:t>
      </w:r>
    </w:p>
    <w:p w:rsidR="00025209" w:rsidRDefault="00025209" w:rsidP="00CB43AF">
      <w:pPr>
        <w:tabs>
          <w:tab w:val="left" w:pos="7797"/>
        </w:tabs>
        <w:ind w:right="-143"/>
        <w:contextualSpacing/>
        <w:jc w:val="center"/>
        <w:rPr>
          <w:sz w:val="28"/>
          <w:szCs w:val="28"/>
        </w:rPr>
      </w:pPr>
    </w:p>
    <w:p w:rsidR="0036634A" w:rsidRDefault="0036634A" w:rsidP="00812ABB">
      <w:pPr>
        <w:jc w:val="center"/>
        <w:rPr>
          <w:sz w:val="28"/>
          <w:szCs w:val="28"/>
        </w:rPr>
      </w:pPr>
    </w:p>
    <w:p w:rsidR="0036634A" w:rsidRPr="0036634A" w:rsidRDefault="00590079" w:rsidP="00590079">
      <w:pPr>
        <w:tabs>
          <w:tab w:val="left" w:pos="7797"/>
        </w:tabs>
        <w:spacing w:line="276" w:lineRule="auto"/>
        <w:ind w:right="-143" w:firstLine="567"/>
        <w:contextualSpacing/>
        <w:jc w:val="both"/>
        <w:rPr>
          <w:sz w:val="28"/>
          <w:szCs w:val="28"/>
        </w:rPr>
      </w:pPr>
      <w:r w:rsidRPr="0036634A">
        <w:rPr>
          <w:sz w:val="28"/>
          <w:szCs w:val="28"/>
        </w:rPr>
        <w:t xml:space="preserve">Спуск </w:t>
      </w:r>
      <w:r w:rsidR="0036634A" w:rsidRPr="0036634A">
        <w:rPr>
          <w:sz w:val="28"/>
          <w:szCs w:val="28"/>
        </w:rPr>
        <w:t xml:space="preserve">обсадной колонны является одним из основных звеньев </w:t>
      </w:r>
      <w:r w:rsidRPr="0036634A">
        <w:rPr>
          <w:sz w:val="28"/>
          <w:szCs w:val="28"/>
        </w:rPr>
        <w:t>процесс</w:t>
      </w:r>
      <w:r>
        <w:rPr>
          <w:sz w:val="28"/>
          <w:szCs w:val="28"/>
        </w:rPr>
        <w:t>а</w:t>
      </w:r>
      <w:r w:rsidR="0036634A" w:rsidRPr="0036634A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="0036634A" w:rsidRPr="0036634A">
        <w:rPr>
          <w:sz w:val="28"/>
          <w:szCs w:val="28"/>
        </w:rPr>
        <w:t xml:space="preserve"> скважин. На сегодняшний день не выработа</w:t>
      </w:r>
      <w:r>
        <w:rPr>
          <w:sz w:val="28"/>
          <w:szCs w:val="28"/>
        </w:rPr>
        <w:t>ны</w:t>
      </w:r>
      <w:r w:rsidR="0036634A" w:rsidRPr="0036634A">
        <w:rPr>
          <w:sz w:val="28"/>
          <w:szCs w:val="28"/>
        </w:rPr>
        <w:t xml:space="preserve"> други</w:t>
      </w:r>
      <w:r>
        <w:rPr>
          <w:sz w:val="28"/>
          <w:szCs w:val="28"/>
        </w:rPr>
        <w:t>е</w:t>
      </w:r>
      <w:r w:rsidR="0036634A" w:rsidRPr="0036634A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 и</w:t>
      </w:r>
      <w:r w:rsidR="0036634A" w:rsidRPr="0036634A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="0036634A" w:rsidRPr="0036634A">
        <w:rPr>
          <w:sz w:val="28"/>
          <w:szCs w:val="28"/>
        </w:rPr>
        <w:t xml:space="preserve"> как </w:t>
      </w:r>
      <w:proofErr w:type="gramStart"/>
      <w:r w:rsidR="0036634A" w:rsidRPr="0036634A">
        <w:rPr>
          <w:sz w:val="28"/>
          <w:szCs w:val="28"/>
        </w:rPr>
        <w:t>доставить</w:t>
      </w:r>
      <w:proofErr w:type="gramEnd"/>
      <w:r w:rsidR="0036634A" w:rsidRPr="0036634A">
        <w:rPr>
          <w:sz w:val="28"/>
          <w:szCs w:val="28"/>
        </w:rPr>
        <w:t xml:space="preserve"> флюид на поверхность. </w:t>
      </w:r>
      <w:bookmarkStart w:id="0" w:name="_GoBack"/>
      <w:bookmarkEnd w:id="0"/>
      <w:r w:rsidR="0036634A" w:rsidRPr="0036634A">
        <w:rPr>
          <w:sz w:val="28"/>
          <w:szCs w:val="28"/>
        </w:rPr>
        <w:t xml:space="preserve">Разрез скважины можно представить как систему различных по физическим, механическим и фильтрационным свойствам пластов, </w:t>
      </w:r>
      <w:proofErr w:type="spellStart"/>
      <w:r w:rsidR="0036634A" w:rsidRPr="0036634A">
        <w:rPr>
          <w:sz w:val="28"/>
          <w:szCs w:val="28"/>
        </w:rPr>
        <w:t>пропластков</w:t>
      </w:r>
      <w:proofErr w:type="spellEnd"/>
      <w:r>
        <w:rPr>
          <w:sz w:val="28"/>
          <w:szCs w:val="28"/>
        </w:rPr>
        <w:t xml:space="preserve"> с</w:t>
      </w:r>
      <w:r w:rsidR="0036634A" w:rsidRPr="0036634A">
        <w:rPr>
          <w:sz w:val="28"/>
          <w:szCs w:val="28"/>
        </w:rPr>
        <w:t xml:space="preserve"> разны</w:t>
      </w:r>
      <w:r>
        <w:rPr>
          <w:sz w:val="28"/>
          <w:szCs w:val="28"/>
        </w:rPr>
        <w:t>м</w:t>
      </w:r>
      <w:r w:rsidR="0036634A" w:rsidRPr="0036634A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ом </w:t>
      </w:r>
      <w:r w:rsidR="0036634A" w:rsidRPr="0036634A">
        <w:rPr>
          <w:sz w:val="28"/>
          <w:szCs w:val="28"/>
        </w:rPr>
        <w:t xml:space="preserve">трения. </w:t>
      </w:r>
      <w:r w:rsidRPr="0036634A">
        <w:rPr>
          <w:sz w:val="28"/>
          <w:szCs w:val="28"/>
        </w:rPr>
        <w:t xml:space="preserve">Мы </w:t>
      </w:r>
      <w:r w:rsidR="0036634A" w:rsidRPr="0036634A">
        <w:rPr>
          <w:sz w:val="28"/>
          <w:szCs w:val="28"/>
        </w:rPr>
        <w:t>делаем грубую ошибку, когда принимаем, к примеру, на участке длиной в</w:t>
      </w:r>
      <w:r>
        <w:rPr>
          <w:sz w:val="28"/>
          <w:szCs w:val="28"/>
        </w:rPr>
        <w:t xml:space="preserve"> 2 км коэффициент, равный 0,15. </w:t>
      </w:r>
      <w:r w:rsidR="0036634A" w:rsidRPr="0036634A">
        <w:rPr>
          <w:sz w:val="28"/>
          <w:szCs w:val="28"/>
        </w:rPr>
        <w:t xml:space="preserve">Проблема в том и заключается, что в расчете проходимости колонн значение коэффициента берут условно! </w:t>
      </w:r>
    </w:p>
    <w:p w:rsidR="0036634A" w:rsidRPr="0036634A" w:rsidRDefault="0036634A" w:rsidP="00590079">
      <w:pPr>
        <w:spacing w:line="276" w:lineRule="auto"/>
        <w:ind w:right="-143" w:firstLine="567"/>
        <w:contextualSpacing/>
        <w:jc w:val="both"/>
        <w:rPr>
          <w:sz w:val="28"/>
          <w:szCs w:val="28"/>
        </w:rPr>
      </w:pPr>
      <w:r w:rsidRPr="0036634A">
        <w:rPr>
          <w:sz w:val="28"/>
          <w:szCs w:val="28"/>
        </w:rPr>
        <w:t>За исходные данные</w:t>
      </w:r>
      <w:r w:rsidR="00590079">
        <w:rPr>
          <w:sz w:val="28"/>
          <w:szCs w:val="28"/>
        </w:rPr>
        <w:t xml:space="preserve"> для определения</w:t>
      </w:r>
      <w:r w:rsidRPr="0036634A">
        <w:rPr>
          <w:sz w:val="28"/>
          <w:szCs w:val="28"/>
        </w:rPr>
        <w:t xml:space="preserve"> фактически</w:t>
      </w:r>
      <w:r w:rsidR="00590079">
        <w:rPr>
          <w:sz w:val="28"/>
          <w:szCs w:val="28"/>
        </w:rPr>
        <w:t>х значений</w:t>
      </w:r>
      <w:r w:rsidRPr="0036634A">
        <w:rPr>
          <w:sz w:val="28"/>
          <w:szCs w:val="28"/>
        </w:rPr>
        <w:t xml:space="preserve"> коэффициента трения приняты весовые данные на крюке буровой установки, измеренные станцией геолого-технологических исследований при спуске эксплуатационной колонны в реальную скважину. </w:t>
      </w:r>
    </w:p>
    <w:p w:rsidR="0036634A" w:rsidRPr="0036634A" w:rsidRDefault="0036634A" w:rsidP="00590079">
      <w:pPr>
        <w:spacing w:line="276" w:lineRule="auto"/>
        <w:ind w:right="-143" w:firstLine="567"/>
        <w:contextualSpacing/>
        <w:jc w:val="both"/>
        <w:rPr>
          <w:sz w:val="28"/>
          <w:szCs w:val="28"/>
        </w:rPr>
      </w:pPr>
      <w:r w:rsidRPr="0036634A">
        <w:rPr>
          <w:sz w:val="28"/>
          <w:szCs w:val="28"/>
        </w:rPr>
        <w:t>В процессе бурения скважины происходят осыпи, обвалы, образуются каверны. Поэтому процесс спуска</w:t>
      </w:r>
      <w:r w:rsidR="0099419D">
        <w:rPr>
          <w:sz w:val="28"/>
          <w:szCs w:val="28"/>
        </w:rPr>
        <w:t xml:space="preserve"> осложнен посадками, </w:t>
      </w:r>
      <w:r w:rsidRPr="0036634A">
        <w:rPr>
          <w:sz w:val="28"/>
          <w:szCs w:val="28"/>
        </w:rPr>
        <w:t>зат</w:t>
      </w:r>
      <w:r w:rsidR="008A3A33">
        <w:rPr>
          <w:sz w:val="28"/>
          <w:szCs w:val="28"/>
        </w:rPr>
        <w:t>яжками</w:t>
      </w:r>
      <w:r w:rsidR="0099419D" w:rsidRPr="0099419D">
        <w:rPr>
          <w:sz w:val="28"/>
          <w:szCs w:val="28"/>
        </w:rPr>
        <w:t xml:space="preserve"> </w:t>
      </w:r>
      <w:r w:rsidR="0099419D">
        <w:rPr>
          <w:sz w:val="28"/>
          <w:szCs w:val="28"/>
        </w:rPr>
        <w:t>и прихватами</w:t>
      </w:r>
      <w:r w:rsidR="00590079">
        <w:rPr>
          <w:sz w:val="28"/>
          <w:szCs w:val="28"/>
        </w:rPr>
        <w:t xml:space="preserve"> колонн. По </w:t>
      </w:r>
      <w:r w:rsidR="008A3A33">
        <w:rPr>
          <w:sz w:val="28"/>
          <w:szCs w:val="28"/>
        </w:rPr>
        <w:t>определен</w:t>
      </w:r>
      <w:r w:rsidR="00590079">
        <w:rPr>
          <w:sz w:val="28"/>
          <w:szCs w:val="28"/>
        </w:rPr>
        <w:t>ному</w:t>
      </w:r>
      <w:r w:rsidR="008A3A33">
        <w:rPr>
          <w:sz w:val="28"/>
          <w:szCs w:val="28"/>
        </w:rPr>
        <w:t xml:space="preserve"> </w:t>
      </w:r>
      <w:r w:rsidRPr="0036634A">
        <w:rPr>
          <w:sz w:val="28"/>
          <w:szCs w:val="28"/>
        </w:rPr>
        <w:t>диапазон</w:t>
      </w:r>
      <w:r w:rsidR="00590079">
        <w:rPr>
          <w:sz w:val="28"/>
          <w:szCs w:val="28"/>
        </w:rPr>
        <w:t>у</w:t>
      </w:r>
      <w:r w:rsidRPr="0036634A">
        <w:rPr>
          <w:sz w:val="28"/>
          <w:szCs w:val="28"/>
        </w:rPr>
        <w:t xml:space="preserve"> веса на крюке можно отфильтровать значения коэффициента и понять: попала </w:t>
      </w:r>
      <w:r w:rsidR="00590079" w:rsidRPr="0036634A">
        <w:rPr>
          <w:sz w:val="28"/>
          <w:szCs w:val="28"/>
        </w:rPr>
        <w:t xml:space="preserve">колонна </w:t>
      </w:r>
      <w:r w:rsidRPr="0036634A">
        <w:rPr>
          <w:sz w:val="28"/>
          <w:szCs w:val="28"/>
        </w:rPr>
        <w:t xml:space="preserve">в каверну или произошла посадка. В основе расчета диапазона </w:t>
      </w:r>
      <w:r w:rsidR="00590079">
        <w:rPr>
          <w:sz w:val="28"/>
          <w:szCs w:val="28"/>
        </w:rPr>
        <w:t>−</w:t>
      </w:r>
      <w:r w:rsidRPr="0036634A">
        <w:rPr>
          <w:sz w:val="28"/>
          <w:szCs w:val="28"/>
        </w:rPr>
        <w:t xml:space="preserve"> область допустимых значений коэффициента трения: не  меньше 0 и больше 1. </w:t>
      </w:r>
      <w:proofErr w:type="gramStart"/>
      <w:r w:rsidRPr="0036634A">
        <w:rPr>
          <w:sz w:val="28"/>
          <w:szCs w:val="28"/>
        </w:rPr>
        <w:t>Найдя и сравнив эти значения с полученными со станции геолого-технологических исследований,</w:t>
      </w:r>
      <w:r w:rsidR="00DC1892">
        <w:rPr>
          <w:sz w:val="28"/>
          <w:szCs w:val="28"/>
        </w:rPr>
        <w:t xml:space="preserve"> инженер-технолог может</w:t>
      </w:r>
      <w:r w:rsidRPr="0036634A">
        <w:rPr>
          <w:sz w:val="28"/>
          <w:szCs w:val="28"/>
        </w:rPr>
        <w:t xml:space="preserve"> судить о состоянии колонны</w:t>
      </w:r>
      <w:r w:rsidR="00DC1892">
        <w:rPr>
          <w:sz w:val="28"/>
          <w:szCs w:val="28"/>
        </w:rPr>
        <w:t>: она</w:t>
      </w:r>
      <w:r w:rsidRPr="0036634A">
        <w:rPr>
          <w:sz w:val="28"/>
          <w:szCs w:val="28"/>
        </w:rPr>
        <w:t xml:space="preserve"> в каверне или произошла посадка. </w:t>
      </w:r>
      <w:proofErr w:type="gramEnd"/>
    </w:p>
    <w:p w:rsidR="0031199E" w:rsidRDefault="0036634A" w:rsidP="00590079">
      <w:pPr>
        <w:spacing w:line="276" w:lineRule="auto"/>
        <w:ind w:right="-143" w:firstLine="567"/>
        <w:contextualSpacing/>
        <w:jc w:val="both"/>
        <w:rPr>
          <w:sz w:val="28"/>
          <w:szCs w:val="28"/>
        </w:rPr>
      </w:pPr>
      <w:r w:rsidRPr="0036634A">
        <w:rPr>
          <w:sz w:val="28"/>
          <w:szCs w:val="28"/>
        </w:rPr>
        <w:t xml:space="preserve">Отфильтрованные значения коэффициента трения стали о породу средствами станции ГТИ сохраняются в базе данных с привязкой к глубине по вертикали и времени </w:t>
      </w:r>
      <w:r w:rsidR="00DC1892">
        <w:rPr>
          <w:sz w:val="28"/>
          <w:szCs w:val="28"/>
        </w:rPr>
        <w:t>(</w:t>
      </w:r>
      <w:r w:rsidRPr="0036634A">
        <w:rPr>
          <w:sz w:val="28"/>
          <w:szCs w:val="28"/>
        </w:rPr>
        <w:t xml:space="preserve">с момента вскрытия </w:t>
      </w:r>
      <w:r w:rsidR="00DC1892">
        <w:rPr>
          <w:sz w:val="28"/>
          <w:szCs w:val="28"/>
        </w:rPr>
        <w:t>горизонтального</w:t>
      </w:r>
      <w:r w:rsidRPr="0036634A">
        <w:rPr>
          <w:sz w:val="28"/>
          <w:szCs w:val="28"/>
        </w:rPr>
        <w:t xml:space="preserve"> ствола скважины</w:t>
      </w:r>
      <w:r w:rsidR="008A3A33">
        <w:rPr>
          <w:sz w:val="28"/>
          <w:szCs w:val="28"/>
        </w:rPr>
        <w:t xml:space="preserve"> до момента замера</w:t>
      </w:r>
      <w:r w:rsidR="00DC1892">
        <w:rPr>
          <w:sz w:val="28"/>
          <w:szCs w:val="28"/>
        </w:rPr>
        <w:t>)</w:t>
      </w:r>
      <w:r w:rsidR="008A3A33">
        <w:rPr>
          <w:sz w:val="28"/>
          <w:szCs w:val="28"/>
        </w:rPr>
        <w:t xml:space="preserve">. Затем </w:t>
      </w:r>
      <w:r w:rsidRPr="0036634A">
        <w:rPr>
          <w:sz w:val="28"/>
          <w:szCs w:val="28"/>
        </w:rPr>
        <w:t xml:space="preserve">информацию из базы данных </w:t>
      </w:r>
      <w:r w:rsidR="00291C77">
        <w:rPr>
          <w:sz w:val="28"/>
          <w:szCs w:val="28"/>
        </w:rPr>
        <w:t xml:space="preserve">можно </w:t>
      </w:r>
      <w:r w:rsidRPr="0036634A">
        <w:rPr>
          <w:sz w:val="28"/>
          <w:szCs w:val="28"/>
        </w:rPr>
        <w:t>применить для успешно</w:t>
      </w:r>
      <w:r w:rsidR="00DC1892">
        <w:rPr>
          <w:sz w:val="28"/>
          <w:szCs w:val="28"/>
        </w:rPr>
        <w:t>го</w:t>
      </w:r>
      <w:r w:rsidRPr="0036634A">
        <w:rPr>
          <w:sz w:val="28"/>
          <w:szCs w:val="28"/>
        </w:rPr>
        <w:t xml:space="preserve"> спуска колонн на аналогичных месторождениях.</w:t>
      </w:r>
    </w:p>
    <w:p w:rsidR="00D44516" w:rsidRPr="00590079" w:rsidRDefault="0036634A" w:rsidP="00E67153">
      <w:pPr>
        <w:ind w:right="-143" w:firstLine="284"/>
        <w:contextualSpacing/>
        <w:jc w:val="both"/>
        <w:rPr>
          <w:sz w:val="28"/>
          <w:szCs w:val="28"/>
        </w:rPr>
      </w:pPr>
      <w:r w:rsidRPr="0036634A">
        <w:rPr>
          <w:sz w:val="28"/>
          <w:szCs w:val="28"/>
        </w:rPr>
        <w:lastRenderedPageBreak/>
        <w:t xml:space="preserve"> Неправильный коэффициент трения и, в свою очередь, неправильное представление о состоянии колонны в скважине может служить причиной аварии </w:t>
      </w:r>
      <w:r w:rsidR="00590079">
        <w:rPr>
          <w:sz w:val="28"/>
          <w:szCs w:val="28"/>
        </w:rPr>
        <w:t>−</w:t>
      </w:r>
      <w:r w:rsidRPr="0036634A">
        <w:rPr>
          <w:sz w:val="28"/>
          <w:szCs w:val="28"/>
        </w:rPr>
        <w:t xml:space="preserve"> спуск обсадной колонны не на проектную глубину.</w:t>
      </w:r>
    </w:p>
    <w:p w:rsidR="00590079" w:rsidRDefault="00590079" w:rsidP="00E67153">
      <w:pPr>
        <w:ind w:right="-143" w:firstLine="284"/>
        <w:contextualSpacing/>
        <w:jc w:val="both"/>
        <w:rPr>
          <w:sz w:val="28"/>
          <w:szCs w:val="28"/>
        </w:rPr>
      </w:pPr>
    </w:p>
    <w:p w:rsidR="00590079" w:rsidRDefault="00590079" w:rsidP="00E67153">
      <w:pPr>
        <w:ind w:right="-143" w:firstLine="284"/>
        <w:contextualSpacing/>
        <w:jc w:val="both"/>
        <w:rPr>
          <w:sz w:val="28"/>
          <w:szCs w:val="28"/>
        </w:rPr>
      </w:pPr>
    </w:p>
    <w:p w:rsidR="00590079" w:rsidRDefault="00590079" w:rsidP="00E67153">
      <w:pPr>
        <w:ind w:right="-143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90079" w:rsidRPr="00D30EF3" w:rsidRDefault="001F70C2" w:rsidP="00590079">
      <w:pPr>
        <w:pStyle w:val="ab"/>
        <w:numPr>
          <w:ilvl w:val="0"/>
          <w:numId w:val="1"/>
        </w:numPr>
        <w:ind w:right="-143"/>
        <w:jc w:val="both"/>
      </w:pPr>
      <w:r>
        <w:rPr>
          <w:sz w:val="28"/>
          <w:szCs w:val="28"/>
        </w:rPr>
        <w:t xml:space="preserve">Юр Д.Н. </w:t>
      </w:r>
      <w:r w:rsidR="00590079" w:rsidRPr="00590079">
        <w:rPr>
          <w:sz w:val="28"/>
          <w:szCs w:val="28"/>
        </w:rPr>
        <w:t>Магистерская диссертация «</w:t>
      </w:r>
      <w:r w:rsidR="00D30EF3">
        <w:rPr>
          <w:sz w:val="28"/>
          <w:szCs w:val="28"/>
        </w:rPr>
        <w:t>Метод прогнозирования успешности спуска ЭК</w:t>
      </w:r>
      <w:r>
        <w:rPr>
          <w:sz w:val="28"/>
          <w:szCs w:val="28"/>
        </w:rPr>
        <w:t xml:space="preserve"> </w:t>
      </w:r>
      <w:r w:rsidR="00D30EF3">
        <w:rPr>
          <w:sz w:val="28"/>
          <w:szCs w:val="28"/>
        </w:rPr>
        <w:t>178</w:t>
      </w:r>
      <w:r>
        <w:rPr>
          <w:sz w:val="28"/>
          <w:szCs w:val="28"/>
        </w:rPr>
        <w:t> </w:t>
      </w:r>
      <w:r w:rsidR="00D30EF3">
        <w:rPr>
          <w:sz w:val="28"/>
          <w:szCs w:val="28"/>
        </w:rPr>
        <w:t xml:space="preserve">мм при креплении горизонтальной скважины на </w:t>
      </w:r>
      <w:proofErr w:type="spellStart"/>
      <w:r w:rsidR="00D30EF3">
        <w:rPr>
          <w:sz w:val="28"/>
          <w:szCs w:val="28"/>
        </w:rPr>
        <w:t>Юрхаровском</w:t>
      </w:r>
      <w:proofErr w:type="spellEnd"/>
      <w:r w:rsidR="00D30EF3">
        <w:rPr>
          <w:sz w:val="28"/>
          <w:szCs w:val="28"/>
        </w:rPr>
        <w:t xml:space="preserve"> месторождении на проектный горизонт АУ</w:t>
      </w:r>
      <w:r w:rsidR="00D30EF3" w:rsidRPr="001F70C2">
        <w:rPr>
          <w:b/>
          <w:sz w:val="28"/>
          <w:szCs w:val="28"/>
          <w:vertAlign w:val="subscript"/>
        </w:rPr>
        <w:t>7</w:t>
      </w:r>
      <w:r w:rsidR="00D30EF3">
        <w:rPr>
          <w:sz w:val="28"/>
          <w:szCs w:val="28"/>
        </w:rPr>
        <w:t xml:space="preserve"> глубиной по вертикали 2051 м и отклонением 3606 м</w:t>
      </w:r>
      <w:r w:rsidR="00590079" w:rsidRPr="00590079">
        <w:rPr>
          <w:sz w:val="28"/>
          <w:szCs w:val="28"/>
        </w:rPr>
        <w:t>».</w:t>
      </w:r>
      <w:r w:rsidR="00D30EF3">
        <w:rPr>
          <w:sz w:val="28"/>
          <w:szCs w:val="28"/>
        </w:rPr>
        <w:t xml:space="preserve"> РГУНГ. </w:t>
      </w:r>
      <w:r w:rsidR="00590079" w:rsidRPr="00590079">
        <w:rPr>
          <w:sz w:val="28"/>
          <w:szCs w:val="28"/>
        </w:rPr>
        <w:t>2015.</w:t>
      </w:r>
    </w:p>
    <w:sectPr w:rsidR="00590079" w:rsidRPr="00D30EF3" w:rsidSect="00F875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2BF"/>
    <w:multiLevelType w:val="hybridMultilevel"/>
    <w:tmpl w:val="1EE6BABC"/>
    <w:lvl w:ilvl="0" w:tplc="0D3C130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634A"/>
    <w:rsid w:val="000043F5"/>
    <w:rsid w:val="00025209"/>
    <w:rsid w:val="000A652C"/>
    <w:rsid w:val="000C4719"/>
    <w:rsid w:val="000D65D4"/>
    <w:rsid w:val="00131015"/>
    <w:rsid w:val="00155C3E"/>
    <w:rsid w:val="00173DBE"/>
    <w:rsid w:val="00186090"/>
    <w:rsid w:val="001C4FAB"/>
    <w:rsid w:val="001D1EEF"/>
    <w:rsid w:val="001F70C2"/>
    <w:rsid w:val="0020545A"/>
    <w:rsid w:val="00220724"/>
    <w:rsid w:val="002462D7"/>
    <w:rsid w:val="00257A26"/>
    <w:rsid w:val="002761D1"/>
    <w:rsid w:val="00291C77"/>
    <w:rsid w:val="002A0AF5"/>
    <w:rsid w:val="002B0804"/>
    <w:rsid w:val="002B24B1"/>
    <w:rsid w:val="002E6824"/>
    <w:rsid w:val="0031199E"/>
    <w:rsid w:val="0036634A"/>
    <w:rsid w:val="003C5E0A"/>
    <w:rsid w:val="003C7C74"/>
    <w:rsid w:val="0045006D"/>
    <w:rsid w:val="00470F26"/>
    <w:rsid w:val="00493D95"/>
    <w:rsid w:val="004D0DA5"/>
    <w:rsid w:val="004E3A09"/>
    <w:rsid w:val="00590079"/>
    <w:rsid w:val="0059068C"/>
    <w:rsid w:val="005B123B"/>
    <w:rsid w:val="00607B47"/>
    <w:rsid w:val="00624505"/>
    <w:rsid w:val="00626747"/>
    <w:rsid w:val="006E3F72"/>
    <w:rsid w:val="00707C94"/>
    <w:rsid w:val="007C52D5"/>
    <w:rsid w:val="007C60D7"/>
    <w:rsid w:val="007D706E"/>
    <w:rsid w:val="00812ABB"/>
    <w:rsid w:val="0088090E"/>
    <w:rsid w:val="008A3A33"/>
    <w:rsid w:val="008A6390"/>
    <w:rsid w:val="0098047B"/>
    <w:rsid w:val="0099419D"/>
    <w:rsid w:val="009B703D"/>
    <w:rsid w:val="009C65F1"/>
    <w:rsid w:val="009C7811"/>
    <w:rsid w:val="009F07D0"/>
    <w:rsid w:val="00A20311"/>
    <w:rsid w:val="00A332C9"/>
    <w:rsid w:val="00A42C76"/>
    <w:rsid w:val="00A8378F"/>
    <w:rsid w:val="00AA631A"/>
    <w:rsid w:val="00B51A9E"/>
    <w:rsid w:val="00B8697C"/>
    <w:rsid w:val="00B90E93"/>
    <w:rsid w:val="00BF62E8"/>
    <w:rsid w:val="00C10389"/>
    <w:rsid w:val="00C10901"/>
    <w:rsid w:val="00C56F5A"/>
    <w:rsid w:val="00C91119"/>
    <w:rsid w:val="00CB43AF"/>
    <w:rsid w:val="00CD7F63"/>
    <w:rsid w:val="00D16129"/>
    <w:rsid w:val="00D172A5"/>
    <w:rsid w:val="00D30EF3"/>
    <w:rsid w:val="00D44516"/>
    <w:rsid w:val="00D81E22"/>
    <w:rsid w:val="00D91BC2"/>
    <w:rsid w:val="00DA3E06"/>
    <w:rsid w:val="00DC1892"/>
    <w:rsid w:val="00DD0D8D"/>
    <w:rsid w:val="00E67153"/>
    <w:rsid w:val="00E77030"/>
    <w:rsid w:val="00E85A22"/>
    <w:rsid w:val="00E90F47"/>
    <w:rsid w:val="00ED08EB"/>
    <w:rsid w:val="00F14892"/>
    <w:rsid w:val="00F25F02"/>
    <w:rsid w:val="00F45BC0"/>
    <w:rsid w:val="00F47439"/>
    <w:rsid w:val="00F87586"/>
    <w:rsid w:val="00F90F56"/>
    <w:rsid w:val="00F97DAF"/>
    <w:rsid w:val="00FD058F"/>
    <w:rsid w:val="00FE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9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0901"/>
    <w:pPr>
      <w:spacing w:after="0" w:line="240" w:lineRule="auto"/>
    </w:pPr>
  </w:style>
  <w:style w:type="character" w:styleId="a4">
    <w:name w:val="Hyperlink"/>
    <w:uiPriority w:val="99"/>
    <w:unhideWhenUsed/>
    <w:rsid w:val="00025209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Заголовок_автор Знак"/>
    <w:link w:val="a6"/>
    <w:locked/>
    <w:rsid w:val="00025209"/>
    <w:rPr>
      <w:b/>
      <w:i/>
    </w:rPr>
  </w:style>
  <w:style w:type="paragraph" w:customStyle="1" w:styleId="a6">
    <w:name w:val="Заголовок_автор"/>
    <w:basedOn w:val="a"/>
    <w:link w:val="a5"/>
    <w:qFormat/>
    <w:rsid w:val="00025209"/>
    <w:pPr>
      <w:ind w:firstLine="709"/>
      <w:jc w:val="righ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a7">
    <w:name w:val="Заголовок_об авторе Знак"/>
    <w:link w:val="a8"/>
    <w:locked/>
    <w:rsid w:val="00025209"/>
    <w:rPr>
      <w:i/>
    </w:rPr>
  </w:style>
  <w:style w:type="paragraph" w:customStyle="1" w:styleId="a8">
    <w:name w:val="Заголовок_об авторе"/>
    <w:basedOn w:val="a"/>
    <w:link w:val="a7"/>
    <w:qFormat/>
    <w:rsid w:val="00025209"/>
    <w:pPr>
      <w:ind w:firstLine="709"/>
      <w:jc w:val="righ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9">
    <w:name w:val="Заголовок_статья Знак"/>
    <w:link w:val="aa"/>
    <w:locked/>
    <w:rsid w:val="00025209"/>
    <w:rPr>
      <w:b/>
    </w:rPr>
  </w:style>
  <w:style w:type="paragraph" w:customStyle="1" w:styleId="aa">
    <w:name w:val="Заголовок_статья"/>
    <w:basedOn w:val="a"/>
    <w:link w:val="a9"/>
    <w:qFormat/>
    <w:rsid w:val="00025209"/>
    <w:pPr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90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user</cp:lastModifiedBy>
  <cp:revision>24</cp:revision>
  <dcterms:created xsi:type="dcterms:W3CDTF">2014-03-13T19:33:00Z</dcterms:created>
  <dcterms:modified xsi:type="dcterms:W3CDTF">2015-08-21T14:48:00Z</dcterms:modified>
</cp:coreProperties>
</file>